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6498" w14:textId="3143DFDB" w:rsidR="00D27427" w:rsidRPr="00D27427" w:rsidRDefault="00D27427" w:rsidP="00D27427">
      <w:pPr>
        <w:spacing w:after="0" w:line="240" w:lineRule="auto"/>
        <w:rPr>
          <w:b/>
          <w:bCs/>
          <w:sz w:val="28"/>
          <w:szCs w:val="28"/>
        </w:rPr>
      </w:pPr>
      <w:r w:rsidRPr="00D27427">
        <w:rPr>
          <w:b/>
          <w:bCs/>
          <w:sz w:val="28"/>
          <w:szCs w:val="28"/>
        </w:rPr>
        <w:t>Generations and Futuring</w:t>
      </w:r>
    </w:p>
    <w:p w14:paraId="691CDD9A" w14:textId="13CC1A26" w:rsidR="00D27427" w:rsidRDefault="00D27427" w:rsidP="00D27427">
      <w:pPr>
        <w:spacing w:after="0" w:line="240" w:lineRule="auto"/>
      </w:pPr>
      <w:r>
        <w:t xml:space="preserve">By Dave </w:t>
      </w:r>
      <w:proofErr w:type="spellStart"/>
      <w:r>
        <w:t>Wegge</w:t>
      </w:r>
      <w:proofErr w:type="spellEnd"/>
      <w:r>
        <w:t>, Economic Transformation Signals Team</w:t>
      </w:r>
    </w:p>
    <w:p w14:paraId="5451F401" w14:textId="77777777" w:rsidR="00D27427" w:rsidRDefault="00D27427" w:rsidP="00D27427">
      <w:pPr>
        <w:spacing w:after="0" w:line="240" w:lineRule="auto"/>
      </w:pPr>
    </w:p>
    <w:p w14:paraId="3D51CD9E" w14:textId="63A1E16D" w:rsidR="00735E58" w:rsidRDefault="00D27427" w:rsidP="00D27427">
      <w:pPr>
        <w:spacing w:after="0" w:line="240" w:lineRule="auto"/>
        <w:rPr>
          <w:i/>
          <w:iCs/>
        </w:rPr>
      </w:pPr>
      <w:r>
        <w:t>Scholars have long tried to identify and explain generation</w:t>
      </w:r>
      <w:r>
        <w:t>al differences</w:t>
      </w:r>
      <w:r>
        <w:t>.  Classic theories tend to focus on major events</w:t>
      </w:r>
      <w:r>
        <w:t xml:space="preserve"> –</w:t>
      </w:r>
      <w:r>
        <w:t xml:space="preserve"> WWI, Great Depression, WWII, Vietnam War, September 11 and COVID</w:t>
      </w:r>
      <w:r>
        <w:t xml:space="preserve"> –</w:t>
      </w:r>
      <w:r>
        <w:t xml:space="preserve"> as the primary explanatory factor</w:t>
      </w:r>
      <w:r>
        <w:t>s</w:t>
      </w:r>
      <w:r>
        <w:t>. Most recently this model of generations has been expressed by William Strauss and Neil Howe in their work</w:t>
      </w:r>
      <w:r>
        <w:t>,</w:t>
      </w:r>
      <w:r>
        <w:t xml:space="preserve"> </w:t>
      </w:r>
      <w:r>
        <w:rPr>
          <w:i/>
          <w:iCs/>
        </w:rPr>
        <w:t>Th</w:t>
      </w:r>
      <w:r w:rsidRPr="00F57AEA">
        <w:rPr>
          <w:i/>
          <w:iCs/>
        </w:rPr>
        <w:t>e Fourth Turning.</w:t>
      </w:r>
    </w:p>
    <w:p w14:paraId="77781A82" w14:textId="77777777" w:rsidR="00A1727B" w:rsidRDefault="00A1727B" w:rsidP="00D27427"/>
    <w:p w14:paraId="32AE09A4" w14:textId="2A115F0C" w:rsidR="00D27427" w:rsidRPr="00D27427" w:rsidRDefault="00D27427" w:rsidP="00D27427">
      <w:pPr>
        <w:rPr>
          <w:i/>
          <w:iCs/>
        </w:rPr>
      </w:pPr>
      <w:r>
        <w:t xml:space="preserve">One of my concerns as we study the future and </w:t>
      </w:r>
      <w:r>
        <w:t>apply</w:t>
      </w:r>
      <w:r>
        <w:t xml:space="preserve"> Strategic Foresight to help us identify plausible futures is that we m</w:t>
      </w:r>
      <w:r>
        <w:t>ight</w:t>
      </w:r>
      <w:r>
        <w:t xml:space="preserve"> not be paying enough attention to </w:t>
      </w:r>
      <w:r>
        <w:t xml:space="preserve">these </w:t>
      </w:r>
      <w:r>
        <w:t>generational differences.</w:t>
      </w:r>
      <w:r>
        <w:t xml:space="preserve"> I have found a new book on that topic that I highly recommend: </w:t>
      </w:r>
      <w:r w:rsidRPr="00A1727B">
        <w:rPr>
          <w:b/>
          <w:bCs/>
          <w:i/>
          <w:iCs/>
        </w:rPr>
        <w:t>Generations:</w:t>
      </w:r>
      <w:r w:rsidRPr="00D27427">
        <w:rPr>
          <w:i/>
          <w:iCs/>
        </w:rPr>
        <w:t xml:space="preserve"> The Real Difference</w:t>
      </w:r>
      <w:r>
        <w:rPr>
          <w:i/>
          <w:iCs/>
        </w:rPr>
        <w:t>s</w:t>
      </w:r>
      <w:r w:rsidRPr="00D27427">
        <w:rPr>
          <w:i/>
          <w:iCs/>
        </w:rPr>
        <w:t xml:space="preserve"> </w:t>
      </w:r>
      <w:r w:rsidRPr="00D27427">
        <w:rPr>
          <w:i/>
          <w:iCs/>
        </w:rPr>
        <w:t>b</w:t>
      </w:r>
      <w:r w:rsidRPr="00D27427">
        <w:rPr>
          <w:i/>
          <w:iCs/>
        </w:rPr>
        <w:t>etween Gen Z, Millennials, Gen X</w:t>
      </w:r>
      <w:r w:rsidRPr="00D27427">
        <w:rPr>
          <w:i/>
          <w:iCs/>
        </w:rPr>
        <w:t>,</w:t>
      </w:r>
      <w:r w:rsidRPr="00D27427">
        <w:rPr>
          <w:i/>
          <w:iCs/>
        </w:rPr>
        <w:t xml:space="preserve"> Boomers and Silents and What They Mean for America’s Future</w:t>
      </w:r>
      <w:r>
        <w:rPr>
          <w:i/>
          <w:iCs/>
        </w:rPr>
        <w:t>,</w:t>
      </w:r>
      <w:r w:rsidRPr="00D27427">
        <w:t xml:space="preserve"> by Jean M. Twenge, PhD</w:t>
      </w:r>
      <w:r>
        <w:rPr>
          <w:i/>
          <w:iCs/>
        </w:rPr>
        <w:t xml:space="preserve">. </w:t>
      </w:r>
      <w:r w:rsidRPr="00D27427">
        <w:t>It</w:t>
      </w:r>
      <w:r>
        <w:rPr>
          <w:i/>
          <w:iCs/>
        </w:rPr>
        <w:t xml:space="preserve"> </w:t>
      </w:r>
      <w:r>
        <w:t xml:space="preserve">provides us with a sound knowledge base on each generation and the implications for the future.  </w:t>
      </w:r>
    </w:p>
    <w:p w14:paraId="10194387" w14:textId="22D3DDC8" w:rsidR="00D27427" w:rsidRDefault="00D27427" w:rsidP="00D27427">
      <w:r>
        <w:t xml:space="preserve">Twenge sheds new light on </w:t>
      </w:r>
      <w:r w:rsidR="00A1727B">
        <w:t xml:space="preserve">generational theory </w:t>
      </w:r>
      <w:r>
        <w:t xml:space="preserve">and the impact of generations for our future. </w:t>
      </w:r>
      <w:r>
        <w:t>She</w:t>
      </w:r>
      <w:r>
        <w:t xml:space="preserve"> acknowledges that these major events </w:t>
      </w:r>
      <w:r w:rsidRPr="00A1727B">
        <w:rPr>
          <w:i/>
          <w:iCs/>
        </w:rPr>
        <w:t>do</w:t>
      </w:r>
      <w:r>
        <w:t xml:space="preserve"> have an impact, but she argues that they are not the </w:t>
      </w:r>
      <w:r w:rsidRPr="00A1727B">
        <w:rPr>
          <w:i/>
          <w:iCs/>
        </w:rPr>
        <w:t>primary</w:t>
      </w:r>
      <w:r>
        <w:t xml:space="preserve"> force driving generational differences. Twenge a</w:t>
      </w:r>
      <w:r>
        <w:t>sserts</w:t>
      </w:r>
      <w:r>
        <w:t xml:space="preserve"> that the generational differences are best explained by “…technology and its  aftereffects on culture, behavior and attitudes…”, what she calls the </w:t>
      </w:r>
      <w:r w:rsidRPr="00D27427">
        <w:rPr>
          <w:b/>
          <w:bCs/>
        </w:rPr>
        <w:t>Technology Model of Generations</w:t>
      </w:r>
      <w:r w:rsidRPr="00F57AEA">
        <w:t xml:space="preserve">. </w:t>
      </w:r>
    </w:p>
    <w:p w14:paraId="082FF3F1" w14:textId="18299E3F" w:rsidR="00D27427" w:rsidRDefault="00D27427" w:rsidP="00D27427">
      <w:r>
        <w:t>Twenge</w:t>
      </w:r>
      <w:r>
        <w:t>’s</w:t>
      </w:r>
      <w:r>
        <w:t xml:space="preserve"> theory is heavily based on her analysis </w:t>
      </w:r>
      <w:r w:rsidR="00A1727B">
        <w:t>of</w:t>
      </w:r>
      <w:r>
        <w:t xml:space="preserve"> 24 unique databases which uncover changes in behavior and attitudes across generations. She conveys her findings in separate chapters on each generation: Silents, Boomers, Gen X, Millennials, Gen Z and Polaris. In her final chapter</w:t>
      </w:r>
      <w:r>
        <w:t>,</w:t>
      </w:r>
      <w:r>
        <w:t xml:space="preserve"> Twenge </w:t>
      </w:r>
      <w:r>
        <w:t>explains</w:t>
      </w:r>
      <w:r>
        <w:t xml:space="preserve"> what this means for the future of work, family, politics, race, religion, the economy, and generations.</w:t>
      </w:r>
      <w:r w:rsidR="00A1727B">
        <w:t xml:space="preserve"> </w:t>
      </w:r>
    </w:p>
    <w:p w14:paraId="4EE24E31" w14:textId="3CAE2698" w:rsidR="00A1727B" w:rsidRDefault="00A1727B" w:rsidP="00D27427">
      <w:r>
        <w:t>This would be excellent reading for the Foresight Network.</w:t>
      </w:r>
    </w:p>
    <w:p w14:paraId="392B38F0" w14:textId="38AC7AE7" w:rsidR="00D27427" w:rsidRPr="00D27427" w:rsidRDefault="00D27427"/>
    <w:sectPr w:rsidR="00D27427" w:rsidRPr="00D27427" w:rsidSect="0005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27"/>
    <w:rsid w:val="0005343F"/>
    <w:rsid w:val="00735E58"/>
    <w:rsid w:val="00A1727B"/>
    <w:rsid w:val="00AE1867"/>
    <w:rsid w:val="00D27427"/>
    <w:rsid w:val="00E94E87"/>
    <w:rsid w:val="00E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61BEB"/>
  <w15:chartTrackingRefBased/>
  <w15:docId w15:val="{9A6F4955-D0F5-F941-90B7-1B0BA0D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Gerlach</dc:creator>
  <cp:keywords/>
  <dc:description/>
  <cp:lastModifiedBy>Lynn Gerlach</cp:lastModifiedBy>
  <cp:revision>1</cp:revision>
  <dcterms:created xsi:type="dcterms:W3CDTF">2024-05-12T18:50:00Z</dcterms:created>
  <dcterms:modified xsi:type="dcterms:W3CDTF">2024-05-12T19:05:00Z</dcterms:modified>
</cp:coreProperties>
</file>